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5.png" ContentType="image/png"/>
  <Override PartName="/word/media/image3.jpeg" ContentType="image/jpeg"/>
  <Override PartName="/word/media/image6.jpeg" ContentType="image/jpeg"/>
  <Override PartName="/word/media/image4.png" ContentType="image/png"/>
  <Override PartName="/word/media/image7.png" ContentType="image/png"/>
  <Override PartName="/word/media/image8.jpeg" ContentType="image/jpeg"/>
  <Override PartName="/word/media/image9.png" ContentType="image/png"/>
  <Override PartName="/word/media/image10.png" ContentType="image/png"/>
  <Override PartName="/word/media/image11.jpeg" ContentType="image/jpeg"/>
  <Override PartName="/word/media/image18.jpeg" ContentType="image/jpeg"/>
  <Override PartName="/word/media/image12.png" ContentType="image/png"/>
  <Override PartName="/word/media/image13.jpeg" ContentType="image/jpeg"/>
  <Override PartName="/word/media/image14.png" ContentType="image/png"/>
  <Override PartName="/word/media/image15.png" ContentType="image/png"/>
  <Override PartName="/word/media/image16.jpeg" ContentType="image/jpeg"/>
  <Override PartName="/word/media/image17.jpeg" ContentType="image/jpeg"/>
  <Override PartName="/word/media/image22.png" ContentType="image/png"/>
  <Override PartName="/word/media/image19.jpeg" ContentType="image/jpeg"/>
  <Override PartName="/word/media/image20.jpeg" ContentType="image/jpeg"/>
  <Override PartName="/word/media/image21.jpeg" ContentType="image/jpeg"/>
  <Override PartName="/word/media/image23.jpeg" ContentType="image/jpeg"/>
  <Override PartName="/word/media/image2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57" w:after="257"/>
        <w:rPr/>
      </w:pPr>
      <w:r>
        <w:rPr/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spacing w:lineRule="auto" w:line="360"/>
        <w:jc w:val="center"/>
        <w:rPr>
          <w:rFonts w:eastAsia="Liberation Serif" w:cs="Liberation Serif"/>
          <w:color w:val="595959"/>
        </w:rPr>
      </w:pPr>
      <w:r>
        <w:rPr>
          <w:rFonts w:eastAsia="Liberation Serif" w:cs="Liberation Serif"/>
          <w:color w:val="595959"/>
        </w:rPr>
        <w:drawing>
          <wp:anchor behindDoc="0" distT="0" distB="0" distL="114300" distR="114300" simplePos="0" locked="0" layoutInCell="1" allowOverlap="1" relativeHeight="6">
            <wp:simplePos x="0" y="0"/>
            <wp:positionH relativeFrom="column">
              <wp:posOffset>974090</wp:posOffset>
            </wp:positionH>
            <wp:positionV relativeFrom="paragraph">
              <wp:posOffset>-1127760</wp:posOffset>
            </wp:positionV>
            <wp:extent cx="4307205" cy="516255"/>
            <wp:effectExtent l="0" t="0" r="0" b="0"/>
            <wp:wrapSquare wrapText="bothSides"/>
            <wp:docPr id="1" name="image2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7205" cy="516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595959"/>
        </w:rPr>
        <w:t>TISKOVÁ ZPRÁVA</w:t>
      </w:r>
    </w:p>
    <w:p>
      <w:pPr>
        <w:pStyle w:val="Normal"/>
        <w:spacing w:lineRule="auto" w:line="360"/>
        <w:jc w:val="center"/>
        <w:rPr>
          <w:rFonts w:cs="Calibri" w:cstheme="minorHAnsi"/>
        </w:rPr>
      </w:pPr>
      <w:r>
        <w:rPr>
          <w:rFonts w:cs="Calibri" w:cstheme="minorHAnsi"/>
        </w:rPr>
        <w:t>15. září 2025</w:t>
      </w:r>
    </w:p>
    <w:p>
      <w:pPr>
        <w:pStyle w:val="Normal"/>
        <w:spacing w:lineRule="auto" w:line="360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000000"/>
        </w:rPr>
      </w:r>
    </w:p>
    <w:p>
      <w:pPr>
        <w:pStyle w:val="Normal"/>
        <w:spacing w:lineRule="auto" w:line="360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000000"/>
        </w:rPr>
      </w:r>
    </w:p>
    <w:p>
      <w:pPr>
        <w:pStyle w:val="Normal"/>
        <w:spacing w:lineRule="auto" w:line="360"/>
        <w:jc w:val="center"/>
        <w:rPr>
          <w:rFonts w:eastAsia="Liberation Serif" w:cs="Liberation Serif"/>
          <w:color w:val="000000"/>
        </w:rPr>
      </w:pPr>
      <w:r>
        <w:rPr>
          <w:rFonts w:eastAsia="Liberation Serif" w:cs="Liberation Serif"/>
          <w:color w:val="000000"/>
        </w:rPr>
        <w:br/>
      </w:r>
      <w:r>
        <w:rPr>
          <w:rFonts w:eastAsia="Liberation Serif" w:cs="Liberation Serif"/>
          <w:color w:val="000000"/>
          <w:sz w:val="44"/>
          <w:szCs w:val="44"/>
        </w:rPr>
        <w:t>OD KANADY PO JAPONSKO. ŠVANDOVO DIVADLO ODLÉTÁ ZA OCEÁN, ČEKÁ HO HOSTOVÁNÍ I ODBORNÉ KONFERENCE</w:t>
      </w:r>
    </w:p>
    <w:p>
      <w:pPr>
        <w:pStyle w:val="Normal"/>
        <w:spacing w:lineRule="auto" w:line="288"/>
        <w:rPr>
          <w:rFonts w:eastAsia="Liberation Serif" w:cs="Liberation Serif"/>
          <w:smallCaps/>
          <w:sz w:val="52"/>
          <w:szCs w:val="52"/>
        </w:rPr>
      </w:pPr>
      <w:r>
        <w:rPr>
          <w:rFonts w:eastAsia="Liberation Serif" w:cs="Liberation Serif"/>
          <w:smallCaps/>
          <w:sz w:val="52"/>
          <w:szCs w:val="52"/>
        </w:rPr>
      </w:r>
    </w:p>
    <w:p>
      <w:pPr>
        <w:pStyle w:val="Normal"/>
        <w:spacing w:lineRule="auto" w:line="288"/>
        <w:jc w:val="center"/>
        <w:rPr>
          <w:rFonts w:eastAsia="Liberation Serif" w:cs="Liberation Serif"/>
          <w:smallCaps/>
          <w:color w:val="000000"/>
          <w:sz w:val="52"/>
          <w:szCs w:val="52"/>
        </w:rPr>
      </w:pPr>
      <w:r>
        <w:rPr>
          <w:rFonts w:eastAsia="Liberation Serif" w:cs="Liberation Serif"/>
          <w:smallCaps/>
          <w:color w:val="000000"/>
          <w:sz w:val="52"/>
          <w:szCs w:val="52"/>
        </w:rPr>
      </w:r>
    </w:p>
    <w:p>
      <w:pPr>
        <w:pStyle w:val="Normal"/>
        <w:spacing w:lineRule="auto" w:line="288"/>
        <w:jc w:val="center"/>
        <w:rPr>
          <w:rFonts w:eastAsia="Liberation Serif" w:cs="Liberation Serif"/>
          <w:smallCaps/>
          <w:color w:val="000000"/>
          <w:sz w:val="52"/>
          <w:szCs w:val="52"/>
        </w:rPr>
      </w:pPr>
      <w:r>
        <w:rPr>
          <w:rFonts w:eastAsia="Liberation Serif" w:cs="Liberation Serif"/>
          <w:smallCaps/>
          <w:color w:val="000000"/>
          <w:sz w:val="52"/>
          <w:szCs w:val="52"/>
        </w:rPr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</w:rPr>
      </w:pPr>
      <w:r>
        <w:rPr>
          <w:b/>
        </w:rPr>
        <w:drawing>
          <wp:anchor behindDoc="1" distT="0" distB="0" distL="114300" distR="114300" simplePos="0" locked="0" layoutInCell="1" allowOverlap="1" relativeHeight="2">
            <wp:simplePos x="0" y="0"/>
            <wp:positionH relativeFrom="margin">
              <wp:posOffset>-204470</wp:posOffset>
            </wp:positionH>
            <wp:positionV relativeFrom="margin">
              <wp:posOffset>7298055</wp:posOffset>
            </wp:positionV>
            <wp:extent cx="972820" cy="1591945"/>
            <wp:effectExtent l="0" t="0" r="0" b="0"/>
            <wp:wrapSquare wrapText="bothSides"/>
            <wp:docPr id="2" name="image1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g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3">
            <wp:simplePos x="0" y="0"/>
            <wp:positionH relativeFrom="margin">
              <wp:posOffset>2771140</wp:posOffset>
            </wp:positionH>
            <wp:positionV relativeFrom="margin">
              <wp:posOffset>7838440</wp:posOffset>
            </wp:positionV>
            <wp:extent cx="1017270" cy="1017270"/>
            <wp:effectExtent l="0" t="0" r="0" b="0"/>
            <wp:wrapTight wrapText="bothSides">
              <wp:wrapPolygon edited="0">
                <wp:start x="-725" y="0"/>
                <wp:lineTo x="-725" y="19731"/>
                <wp:lineTo x="20434" y="19731"/>
                <wp:lineTo x="20434" y="0"/>
                <wp:lineTo x="-725" y="0"/>
              </wp:wrapPolygon>
            </wp:wrapTight>
            <wp:docPr id="3" name="image3.jpg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3.jpg" descr="Snímek 00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4">
            <wp:simplePos x="0" y="0"/>
            <wp:positionH relativeFrom="margin">
              <wp:posOffset>3801110</wp:posOffset>
            </wp:positionH>
            <wp:positionV relativeFrom="margin">
              <wp:posOffset>8122920</wp:posOffset>
            </wp:positionV>
            <wp:extent cx="2414270" cy="965835"/>
            <wp:effectExtent l="0" t="0" r="0" b="0"/>
            <wp:wrapTight wrapText="bothSides">
              <wp:wrapPolygon edited="0">
                <wp:start x="3825" y="3341"/>
                <wp:lineTo x="2097" y="8386"/>
                <wp:lineTo x="1753" y="9603"/>
                <wp:lineTo x="1753" y="16352"/>
                <wp:lineTo x="4509" y="16352"/>
                <wp:lineTo x="19036" y="15079"/>
                <wp:lineTo x="19546" y="11306"/>
                <wp:lineTo x="17304" y="10875"/>
                <wp:lineTo x="18851" y="7534"/>
                <wp:lineTo x="18161" y="6261"/>
                <wp:lineTo x="5898" y="3341"/>
                <wp:lineTo x="3825" y="3341"/>
              </wp:wrapPolygon>
            </wp:wrapTight>
            <wp:docPr id="4" name="Obrázek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5">
            <wp:simplePos x="0" y="0"/>
            <wp:positionH relativeFrom="margin">
              <wp:posOffset>762000</wp:posOffset>
            </wp:positionH>
            <wp:positionV relativeFrom="margin">
              <wp:posOffset>7348220</wp:posOffset>
            </wp:positionV>
            <wp:extent cx="2011680" cy="2011680"/>
            <wp:effectExtent l="0" t="0" r="0" b="0"/>
            <wp:wrapTight wrapText="bothSides">
              <wp:wrapPolygon edited="0">
                <wp:start x="4639" y="4820"/>
                <wp:lineTo x="4639" y="16303"/>
                <wp:lineTo x="16461" y="16303"/>
                <wp:lineTo x="16461" y="4820"/>
                <wp:lineTo x="4639" y="4820"/>
              </wp:wrapPolygon>
            </wp:wrapTight>
            <wp:docPr id="5" name="Obrázek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ázek 9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>
      <w:pPr>
        <w:pStyle w:val="Normal"/>
        <w:rPr/>
      </w:pPr>
      <w:r>
        <w:rPr>
          <w:rFonts w:cs="Calibri" w:cstheme="minorHAnsi"/>
          <w:b/>
          <w:sz w:val="24"/>
          <w:szCs w:val="24"/>
        </w:rPr>
        <w:t xml:space="preserve">Od Kanady po Japonsko. Švandovo divadlo odlétá za oceán, čeká ho hostování i konference o AI </w:t>
      </w:r>
    </w:p>
    <w:p>
      <w:pPr>
        <w:pStyle w:val="Normal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Silné téma, osobně a dlouhodobě vybudované kontakty a schopnost prezentovat se v jazyce, jemuž tamější publikum rozumí. To jsou podle Daniela Hrbka, ředitele Švandova divadla, klíčové předpoklady, které potřebuje česká činohra, aby uspěla v zahraničí. Má je i </w:t>
      </w:r>
      <w:r>
        <w:rPr>
          <w:rFonts w:cs="Calibri" w:cstheme="minorHAnsi"/>
          <w:b/>
          <w:i/>
          <w:sz w:val="24"/>
          <w:szCs w:val="24"/>
        </w:rPr>
        <w:t>Dívenka na trampolíně</w:t>
      </w:r>
      <w:r>
        <w:rPr>
          <w:rFonts w:cs="Calibri" w:cstheme="minorHAnsi"/>
          <w:b/>
          <w:sz w:val="24"/>
          <w:szCs w:val="24"/>
        </w:rPr>
        <w:t xml:space="preserve"> režiséra Martina Františáka, inscenace inspirovaná osudy spisovatelů a manželů Zdeny Salivarové a Josefa Škvoreckého. Její kanadská premiéra se uskuteční 18. září v Torontu, premiéra ve Spojených Státech bude 21. září v Chicagu. V zahraničí zaujala i inscenace </w:t>
      </w:r>
      <w:r>
        <w:rPr>
          <w:rFonts w:cs="Calibri" w:cstheme="minorHAnsi"/>
          <w:b/>
          <w:i/>
          <w:sz w:val="24"/>
          <w:szCs w:val="24"/>
        </w:rPr>
        <w:t>AI: Když robot píše hru</w:t>
      </w:r>
      <w:r>
        <w:rPr>
          <w:rFonts w:cs="Calibri" w:cstheme="minorHAnsi"/>
          <w:b/>
          <w:sz w:val="24"/>
          <w:szCs w:val="24"/>
        </w:rPr>
        <w:t xml:space="preserve">. U Švandů ji uvedli už v roce 2021 ke 100. výročí narození Karla Čapka, autora slavného dramatu R.U.R.. Daniel Hrbek coby režisér této inscenace vystoupí nyní hned na dvou konferencích v Los Angeles. Přednese na nich příspěvek o Karlu Čapkovi a R.U.R. v kontextu vývoje umělé inteligence. Titul </w:t>
      </w:r>
      <w:r>
        <w:rPr>
          <w:rFonts w:cs="Calibri" w:cstheme="minorHAnsi"/>
          <w:b/>
          <w:i/>
          <w:sz w:val="24"/>
          <w:szCs w:val="24"/>
        </w:rPr>
        <w:t>AI: Když robot píše hru</w:t>
      </w:r>
      <w:r>
        <w:rPr>
          <w:rFonts w:cs="Calibri" w:cstheme="minorHAnsi"/>
          <w:b/>
          <w:sz w:val="24"/>
          <w:szCs w:val="24"/>
        </w:rPr>
        <w:t xml:space="preserve"> bude koncem října prezentován také v rámci doprovodného programu světové výstavy EXPO 25 v japonské Ósace. 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Výjezd do Kanady a USA je součástí prezentace české autorské tvorby s názvem </w:t>
      </w:r>
      <w:r>
        <w:rPr>
          <w:rFonts w:cs="Calibri" w:cstheme="minorHAnsi"/>
          <w:i/>
          <w:sz w:val="24"/>
          <w:szCs w:val="24"/>
        </w:rPr>
        <w:t>Josef Škvorecký: The Swell Season / Prima sezóna</w:t>
      </w:r>
      <w:r>
        <w:rPr>
          <w:rFonts w:cs="Calibri" w:cstheme="minorHAnsi"/>
          <w:sz w:val="24"/>
          <w:szCs w:val="24"/>
        </w:rPr>
        <w:t>. Projekt se věnuje aktivitám, českým autorům a osobnostem, spjatým s exilovým nakladatelstvím ´68 Publishers. Jeho přidanou hodnotou je spolupráce s místními univerzitami a workshopy pro jejich studenty, kterých se zástupci Švandova divadla zúčastní.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Do Toronta a Chicaga kromě Daniela Hrbka odlétá šestičlenný herecký tým vedený režisérem </w:t>
      </w:r>
      <w:r>
        <w:rPr>
          <w:rFonts w:cs="Calibri" w:cstheme="minorHAnsi"/>
          <w:b/>
          <w:sz w:val="24"/>
          <w:szCs w:val="24"/>
        </w:rPr>
        <w:t>Martinem Františákem</w:t>
      </w:r>
      <w:r>
        <w:rPr>
          <w:rFonts w:cs="Calibri" w:cstheme="minorHAnsi"/>
          <w:sz w:val="24"/>
          <w:szCs w:val="24"/>
        </w:rPr>
        <w:t xml:space="preserve">. „Z hostování v Kanadě a USA mám velkou radost,“ říká Františák, umělecký šéf smíchovské scény. „Považuji to za historický krok, v němž české divadlo přelétá přes oceán nejen fyzicky, ale i hodnotově a lidsky,“ dodává.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„</w:t>
      </w:r>
      <w:r>
        <w:rPr>
          <w:rFonts w:cs="Calibri" w:cstheme="minorHAnsi"/>
          <w:sz w:val="24"/>
          <w:szCs w:val="24"/>
        </w:rPr>
        <w:t xml:space="preserve">Spojené státy navštívím už podruhé, ale Kanadu poprvé, takže jsem na ni zvědav, “ uvádí </w:t>
      </w:r>
      <w:r>
        <w:rPr>
          <w:rFonts w:cs="Calibri" w:cstheme="minorHAnsi"/>
          <w:b/>
          <w:sz w:val="24"/>
          <w:szCs w:val="24"/>
        </w:rPr>
        <w:t>Luboš Veselý</w:t>
      </w:r>
      <w:r>
        <w:rPr>
          <w:rFonts w:cs="Calibri" w:cstheme="minorHAnsi"/>
          <w:sz w:val="24"/>
          <w:szCs w:val="24"/>
        </w:rPr>
        <w:t xml:space="preserve">, který v inscenaci </w:t>
      </w:r>
      <w:r>
        <w:rPr>
          <w:rFonts w:cs="Calibri" w:cstheme="minorHAnsi"/>
          <w:i/>
          <w:sz w:val="24"/>
          <w:szCs w:val="24"/>
        </w:rPr>
        <w:t>Dívenka na trampolíně</w:t>
      </w:r>
      <w:r>
        <w:rPr>
          <w:rFonts w:cs="Calibri" w:cstheme="minorHAnsi"/>
          <w:sz w:val="24"/>
          <w:szCs w:val="24"/>
        </w:rPr>
        <w:t xml:space="preserve"> hraje spisovatele </w:t>
      </w:r>
      <w:r>
        <w:rPr>
          <w:rFonts w:cs="Calibri" w:cstheme="minorHAnsi"/>
          <w:b/>
          <w:sz w:val="24"/>
          <w:szCs w:val="24"/>
        </w:rPr>
        <w:t>Josefa Škvoreckého</w:t>
      </w:r>
      <w:r>
        <w:rPr>
          <w:rFonts w:cs="Calibri" w:cstheme="minorHAnsi"/>
          <w:sz w:val="24"/>
          <w:szCs w:val="24"/>
        </w:rPr>
        <w:t>. „V Kanadě je naplánován i výlet k Niagarským vodopádům, tak to snad klapne, ty bych viděl moc rád,“ říká herec, který v dopravním letadle seděl naposledy před dvaceti lety. „Pravidelně létám letadly menšími, ale jsem zvyklý se dopravit pouze nahoru, na zem se snesu padákem,“ žertuje herec, jehož velkým koníčkem je parašutismus.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„</w:t>
      </w:r>
      <w:r>
        <w:rPr>
          <w:rFonts w:cs="Calibri" w:cstheme="minorHAnsi"/>
          <w:sz w:val="24"/>
          <w:szCs w:val="24"/>
        </w:rPr>
        <w:t xml:space="preserve">Čestným hostem vyprodané torontské premiéry v Maja Prentice Theatre měla být spisovatelka </w:t>
      </w:r>
      <w:r>
        <w:rPr>
          <w:rFonts w:cs="Calibri" w:cstheme="minorHAnsi"/>
          <w:b/>
          <w:sz w:val="24"/>
          <w:szCs w:val="24"/>
        </w:rPr>
        <w:t>Zdena Salivarová</w:t>
      </w:r>
      <w:r>
        <w:rPr>
          <w:rFonts w:cs="Calibri" w:cstheme="minorHAnsi"/>
          <w:sz w:val="24"/>
          <w:szCs w:val="24"/>
        </w:rPr>
        <w:t xml:space="preserve">, jejíž osobní i profesní příběh hru Pavla Jurdy inspiroval,“ připomíná ředitel Švandova divadla Daniel Hrbek smutný fakt, že Salivarová už </w:t>
      </w:r>
      <w:r>
        <w:rPr>
          <w:rFonts w:cs="Calibri" w:cstheme="minorHAnsi"/>
          <w:i/>
          <w:sz w:val="24"/>
          <w:szCs w:val="24"/>
        </w:rPr>
        <w:t>Dívenku na trampolíně</w:t>
      </w:r>
      <w:r>
        <w:rPr>
          <w:rFonts w:cs="Calibri" w:cstheme="minorHAnsi"/>
          <w:sz w:val="24"/>
          <w:szCs w:val="24"/>
        </w:rPr>
        <w:t xml:space="preserve"> neuvidí. Letos v srpnu zemřela ve věku nedožitých 92 let. „První uvedení Dívenky v Kanadě přesto nevnímáme jako tryznu. Prý se na nás chystá přijít podívat spousta lidí, kteří si i naším prostřednictvím chtějí Zdenu Salivarovou připomenout,“ dodává Hrbek.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Důležitou zastávkou bude i Chicago, metropole s pověstí nejnebezpečnějšího města ve Spojených Státech. „V době našeho hostování v Chopin Theatre bude do Chicaga už možná vyslána Národní garda, aby tam „zjednala pořádek“. Uvidíme, co všechno tam zažijeme,“ říká Daniel Hrbek. Vystoupení v Chicagu se koná v rámci akce </w:t>
      </w:r>
      <w:r>
        <w:rPr>
          <w:rFonts w:cs="Calibri" w:cstheme="minorHAnsi"/>
          <w:i/>
          <w:sz w:val="24"/>
          <w:szCs w:val="24"/>
        </w:rPr>
        <w:t>Czech Heritage Week</w:t>
      </w:r>
      <w:r>
        <w:rPr>
          <w:rFonts w:cs="Calibri" w:cstheme="minorHAnsi"/>
          <w:sz w:val="24"/>
          <w:szCs w:val="24"/>
        </w:rPr>
        <w:t>. „Chicago a Praha navíc letos slaví už 35 let jako partnerská města. Hlavní město Praha tak našemu výjezdu udělilo záštitu, čehož si moc vážíme,“ upozorňuje Hrbek.</w:t>
      </w:r>
    </w:p>
    <w:p>
      <w:pPr>
        <w:pStyle w:val="Normal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Karel Čapek a nová adaptace R.U.R.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Z Chicaga budou Hrbek s Františákem pokračovat do Los Angeles. Daniel Hrbek se zde 24. září zúčastní konference </w:t>
      </w:r>
      <w:r>
        <w:rPr>
          <w:rFonts w:cs="Calibri" w:cstheme="minorHAnsi"/>
          <w:b/>
          <w:sz w:val="24"/>
          <w:szCs w:val="24"/>
        </w:rPr>
        <w:t>EagleCon</w:t>
      </w:r>
      <w:r>
        <w:rPr>
          <w:rFonts w:cs="Calibri" w:cstheme="minorHAnsi"/>
          <w:sz w:val="24"/>
          <w:szCs w:val="24"/>
        </w:rPr>
        <w:t xml:space="preserve"> pořádané Kalifornskou státní univerzitou.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„</w:t>
      </w:r>
      <w:r>
        <w:rPr>
          <w:rFonts w:cs="Calibri" w:cstheme="minorHAnsi"/>
          <w:sz w:val="24"/>
          <w:szCs w:val="24"/>
        </w:rPr>
        <w:t xml:space="preserve">Konference se věnuje zkoumání žánrů science fiction a fantasy v různých médiích. Studentům a akademikům nabízí setkání se s profesionály z oblasti zábavního průmyslu, kteří s nimi sdílejí svoje zkušenosti a znalosti,“ vysvětluje Hrbek.  „Společně se </w:t>
      </w:r>
      <w:r>
        <w:rPr>
          <w:rFonts w:cs="Calibri" w:cstheme="minorHAnsi"/>
          <w:b/>
          <w:sz w:val="24"/>
          <w:szCs w:val="24"/>
        </w:rPr>
        <w:t>Zdeňkem Vackem</w:t>
      </w:r>
      <w:r>
        <w:rPr>
          <w:rFonts w:cs="Calibri" w:cstheme="minorHAnsi"/>
          <w:sz w:val="24"/>
          <w:szCs w:val="24"/>
        </w:rPr>
        <w:t xml:space="preserve">, ředitelem Památníku Karla Čapka, na ní vystoupíme s příspěvkem o Karlu Čapkovi. Představíme ho jako spisovatele, vizionáře i divadelního autora slavného dramatu R.U.R.. Čapkovu tvorbu uvedeme v souvislosti s aktuálními etickými otázkami týkajícími se vývoje a práce s AI. Součástí prezentace bude i komentovaná ukázka z inscenace Švandova divadla </w:t>
      </w:r>
      <w:r>
        <w:rPr>
          <w:rFonts w:cs="Calibri" w:cstheme="minorHAnsi"/>
          <w:i/>
          <w:sz w:val="24"/>
          <w:szCs w:val="24"/>
        </w:rPr>
        <w:t>AI: Když robot píše hru</w:t>
      </w:r>
      <w:r>
        <w:rPr>
          <w:rFonts w:cs="Calibri" w:cstheme="minorHAnsi"/>
          <w:sz w:val="24"/>
          <w:szCs w:val="24"/>
        </w:rPr>
        <w:t xml:space="preserve">,“ líčí Hrbek. 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Oba pánové budou v Los Angeles vzápětí hosty konference </w:t>
      </w:r>
      <w:r>
        <w:rPr>
          <w:rFonts w:cs="Calibri" w:cstheme="minorHAnsi"/>
          <w:b/>
          <w:sz w:val="24"/>
          <w:szCs w:val="24"/>
        </w:rPr>
        <w:t>Speculative Fiction Across Media (SFAM) 2025</w:t>
      </w:r>
      <w:r>
        <w:rPr>
          <w:rFonts w:cs="Calibri" w:cstheme="minorHAnsi"/>
          <w:sz w:val="24"/>
          <w:szCs w:val="24"/>
        </w:rPr>
        <w:t xml:space="preserve">, jejímž tématem je letos </w:t>
      </w:r>
      <w:r>
        <w:rPr>
          <w:rFonts w:cs="Calibri" w:cstheme="minorHAnsi"/>
          <w:i/>
          <w:sz w:val="24"/>
          <w:szCs w:val="24"/>
        </w:rPr>
        <w:t>Umělá inteligence: fantazie, realita, budoucnost</w:t>
      </w:r>
      <w:r>
        <w:rPr>
          <w:rFonts w:cs="Calibri" w:cstheme="minorHAnsi"/>
          <w:sz w:val="24"/>
          <w:szCs w:val="24"/>
        </w:rPr>
        <w:t xml:space="preserve">.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Ještě tentýž den, 25. září, se v hlavním sále v Athenaeu v</w:t>
      </w:r>
      <w:r>
        <w:rPr>
          <w:rFonts w:cs="Calibri" w:cstheme="minorHAnsi"/>
          <w:b/>
          <w:sz w:val="24"/>
          <w:szCs w:val="24"/>
        </w:rPr>
        <w:t xml:space="preserve"> Pasadeně</w:t>
      </w:r>
      <w:r>
        <w:rPr>
          <w:rFonts w:cs="Calibri" w:cstheme="minorHAnsi"/>
          <w:sz w:val="24"/>
          <w:szCs w:val="24"/>
        </w:rPr>
        <w:t xml:space="preserve"> uskuteční také scénické čtení nové adaptace R.U.R., kterou napsala americká dramatička Talene Monahon. I na tomto projektu se Švandovo divadlo podílí, produkci zajišťuje </w:t>
      </w:r>
      <w:r>
        <w:rPr>
          <w:rFonts w:cs="Calibri" w:cstheme="minorHAnsi"/>
          <w:b/>
          <w:sz w:val="24"/>
          <w:szCs w:val="24"/>
        </w:rPr>
        <w:t>The Shakespeare Centre of Los Angeles</w:t>
      </w:r>
      <w:r>
        <w:rPr>
          <w:rFonts w:cs="Calibri" w:cstheme="minorHAnsi"/>
          <w:sz w:val="24"/>
          <w:szCs w:val="24"/>
        </w:rPr>
        <w:t xml:space="preserve">.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„</w:t>
      </w:r>
      <w:r>
        <w:rPr>
          <w:rFonts w:cs="Calibri" w:cstheme="minorHAnsi"/>
          <w:sz w:val="24"/>
          <w:szCs w:val="24"/>
        </w:rPr>
        <w:t xml:space="preserve">Talene u nás byla v rámci rezidenčního pobytu, který jsme jí zprostředkovali, aby v České republice pro své psaní získala inspiraci a materiál,“ uvádí ředitel Švandova divadla, který je zároveň externím dramaturgem nové hry. „V rodné zemi Karla Čapka ji nejvíc zaujala atmosféra Prahy, zhlédnutí R.U.R. v podání souboru Buchty a loutky a samozřejmě i návštěva Památníku Karla Čapka ve Strži. Zde proběhl dokonce workshop s některými herci Švandova divadla a americkou režisérkou Jess Chayes, která Prahu navštívila již podruhé,“ říká Hrbek.  </w:t>
      </w:r>
    </w:p>
    <w:p>
      <w:pPr>
        <w:pStyle w:val="Normal"/>
        <w:rPr>
          <w:rFonts w:cs="Calibri" w:cstheme="minorHAnsi"/>
          <w:b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Zastávka v New Yorku, robot v Ósace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Poslední zastávkou Daniela Hrbka s Martinem Františákem bude New York. Zde je čeká další scénické čtení a hlavně řada setkání se zahraničními partnery nové adaptace R.U.R.. „S divadlem </w:t>
      </w:r>
      <w:r>
        <w:rPr>
          <w:rFonts w:cs="Calibri" w:cstheme="minorHAnsi"/>
          <w:b/>
          <w:sz w:val="24"/>
          <w:szCs w:val="24"/>
        </w:rPr>
        <w:t>The Shakespeare Centre of Los Angeles</w:t>
      </w:r>
      <w:r>
        <w:rPr>
          <w:rFonts w:cs="Calibri" w:cstheme="minorHAnsi"/>
          <w:sz w:val="24"/>
          <w:szCs w:val="24"/>
        </w:rPr>
        <w:t xml:space="preserve"> spolupracujeme už druhým rokem. Toto divadlo bude na podzim roku 2026 otevřeno po rozsáhlé rekonstrukci a premiéra hry R.U.R. od Talene Monahorn bude prvním titulem, který se tu začne hrát. Švandovo divadlo je dramaturgickým partnerem projektu a spolupracuje na vývoji adaptace,“ upřesňuje  Hrbek.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Inscenace </w:t>
      </w:r>
      <w:r>
        <w:rPr>
          <w:rFonts w:cs="Calibri" w:cstheme="minorHAnsi"/>
          <w:i/>
          <w:sz w:val="24"/>
          <w:szCs w:val="24"/>
        </w:rPr>
        <w:t>AI: Když robot píše hr</w:t>
      </w:r>
      <w:r>
        <w:rPr>
          <w:rFonts w:cs="Calibri" w:cstheme="minorHAnsi"/>
          <w:sz w:val="24"/>
          <w:szCs w:val="24"/>
        </w:rPr>
        <w:t xml:space="preserve">u v režii Daniela Hrbka se brzy představí také v Japonsku. Experimentální divadelní projekt byl v době své premiéry v roce 2021 první divadelní hrou na světě vytvořenou umělou inteligencí. Napsal ji chatbot, jehož nápady usměrňoval dramaturg </w:t>
      </w:r>
      <w:r>
        <w:rPr>
          <w:rFonts w:cs="Calibri" w:cstheme="minorHAnsi"/>
          <w:b/>
          <w:sz w:val="24"/>
          <w:szCs w:val="24"/>
        </w:rPr>
        <w:t>David Košťák</w:t>
      </w:r>
      <w:r>
        <w:rPr>
          <w:rFonts w:cs="Calibri" w:cstheme="minorHAnsi"/>
          <w:sz w:val="24"/>
          <w:szCs w:val="24"/>
        </w:rPr>
        <w:t xml:space="preserve"> za pomoci počítačového lingvisty </w:t>
      </w:r>
      <w:r>
        <w:rPr>
          <w:rFonts w:cs="Calibri" w:cstheme="minorHAnsi"/>
          <w:b/>
          <w:sz w:val="24"/>
          <w:szCs w:val="24"/>
        </w:rPr>
        <w:t>Rudolfa Rosy</w:t>
      </w:r>
      <w:r>
        <w:rPr>
          <w:rFonts w:cs="Calibri" w:cstheme="minorHAnsi"/>
          <w:sz w:val="24"/>
          <w:szCs w:val="24"/>
        </w:rPr>
        <w:t xml:space="preserve">. Koncem září se titul stane součástí doprovodného programu světové výstavy EXPO 2025. „Příběh robota ve světě lidí přirovnávaný kritikou k novodobému Malém princi zaujal akademiky z Univerzity v Ósace, kteří se zasadili o to, aby se na EXPO objevil,“ upřesňuje Hrbek.  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Cesta po světě nekončí ani pro </w:t>
      </w:r>
      <w:r>
        <w:rPr>
          <w:rFonts w:cs="Calibri" w:cstheme="minorHAnsi"/>
          <w:i/>
          <w:sz w:val="24"/>
          <w:szCs w:val="24"/>
        </w:rPr>
        <w:t>Dívenku na trampolíně</w:t>
      </w:r>
      <w:r>
        <w:rPr>
          <w:rFonts w:cs="Calibri" w:cstheme="minorHAnsi"/>
          <w:sz w:val="24"/>
          <w:szCs w:val="24"/>
        </w:rPr>
        <w:t xml:space="preserve">. Zájem o její uvedení na jaře 2026 projevil mezinárodní festival </w:t>
      </w:r>
      <w:r>
        <w:rPr>
          <w:rFonts w:cs="Calibri" w:cstheme="minorHAnsi"/>
          <w:i/>
          <w:sz w:val="24"/>
          <w:szCs w:val="24"/>
        </w:rPr>
        <w:t>Rehearsal for Truth</w:t>
      </w:r>
      <w:r>
        <w:rPr>
          <w:rFonts w:cs="Calibri" w:cstheme="minorHAnsi"/>
          <w:sz w:val="24"/>
          <w:szCs w:val="24"/>
        </w:rPr>
        <w:t xml:space="preserve"> organizovaný institucí </w:t>
      </w:r>
      <w:r>
        <w:rPr>
          <w:rFonts w:cs="Calibri" w:cstheme="minorHAnsi"/>
          <w:i/>
          <w:sz w:val="24"/>
          <w:szCs w:val="24"/>
        </w:rPr>
        <w:t>Václav Havel Center</w:t>
      </w:r>
      <w:r>
        <w:rPr>
          <w:rFonts w:cs="Calibri" w:cstheme="minorHAnsi"/>
          <w:sz w:val="24"/>
          <w:szCs w:val="24"/>
        </w:rPr>
        <w:t xml:space="preserve"> v New Yorku. </w:t>
      </w:r>
    </w:p>
    <w:p>
      <w:pPr>
        <w:pStyle w:val="Normal"/>
        <w:rPr/>
      </w:pPr>
      <w:hyperlink r:id="rId7">
        <w:r>
          <w:rPr>
            <w:rStyle w:val="InternetLink"/>
            <w:rFonts w:cs="Calibri" w:cstheme="minorHAnsi"/>
            <w:sz w:val="24"/>
            <w:szCs w:val="24"/>
          </w:rPr>
          <w:t>www.svandovodivadlo.cz</w:t>
        </w:r>
      </w:hyperlink>
    </w:p>
    <w:p>
      <w:pPr>
        <w:pStyle w:val="Normal"/>
        <w:rPr>
          <w:rFonts w:cs="Calibri" w:cstheme="minorHAnsi"/>
          <w:iCs/>
          <w:sz w:val="24"/>
          <w:szCs w:val="24"/>
        </w:rPr>
      </w:pPr>
      <w:r>
        <w:rPr>
          <w:rFonts w:cs="Calibri" w:cstheme="minorHAnsi"/>
          <w:iCs/>
          <w:sz w:val="24"/>
          <w:szCs w:val="24"/>
        </w:rPr>
        <w:t xml:space="preserve">Víte, že…  </w:t>
      </w:r>
    </w:p>
    <w:p>
      <w:pPr>
        <w:pStyle w:val="Normal"/>
        <w:rPr>
          <w:rFonts w:cs="Calibri" w:cstheme="minorHAnsi"/>
          <w:color w:val="000000" w:themeColor="text1"/>
          <w:sz w:val="24"/>
          <w:szCs w:val="24"/>
          <w:highlight w:val="white"/>
          <w:lang w:eastAsia="zh-CN" w:bidi="ar"/>
        </w:rPr>
      </w:pPr>
      <w:r>
        <w:rPr>
          <w:rFonts w:cs="Calibri" w:cstheme="minorHAnsi"/>
          <w:sz w:val="24"/>
          <w:szCs w:val="24"/>
        </w:rPr>
        <w:t xml:space="preserve">… </w:t>
      </w:r>
      <w:r>
        <w:rPr>
          <w:rFonts w:cs="Calibri" w:cstheme="minorHAnsi"/>
          <w:sz w:val="24"/>
          <w:szCs w:val="24"/>
        </w:rPr>
        <w:t xml:space="preserve">kromě hlavních partnerů výjezdu Švandova divadla do Kanady a USA - </w:t>
      </w:r>
      <w:r>
        <w:rPr>
          <w:rFonts w:cs="Calibri" w:cstheme="minorHAnsi"/>
          <w:b/>
          <w:color w:val="000000" w:themeColor="text1"/>
          <w:sz w:val="24"/>
          <w:szCs w:val="24"/>
          <w:shd w:fill="FFFFFF" w:val="clear"/>
          <w:lang w:eastAsia="zh-CN" w:bidi="ar"/>
        </w:rPr>
        <w:t>Ministerstva kultury České republiky</w:t>
      </w:r>
      <w:r>
        <w:rPr>
          <w:rFonts w:cs="Calibri" w:cstheme="minorHAnsi"/>
          <w:sz w:val="24"/>
          <w:szCs w:val="24"/>
        </w:rPr>
        <w:t xml:space="preserve"> a </w:t>
      </w:r>
      <w:r>
        <w:rPr>
          <w:rFonts w:cs="Calibri" w:cstheme="minorHAnsi"/>
          <w:b/>
          <w:color w:val="000000" w:themeColor="text1"/>
          <w:sz w:val="24"/>
          <w:szCs w:val="24"/>
          <w:shd w:fill="FFFFFF" w:val="clear"/>
          <w:lang w:eastAsia="zh-CN" w:bidi="ar"/>
        </w:rPr>
        <w:t>Hlavního města Prahy</w:t>
      </w:r>
      <w:r>
        <w:rPr>
          <w:rFonts w:cs="Calibri" w:cstheme="minorHAnsi"/>
          <w:color w:val="000000" w:themeColor="text1"/>
          <w:sz w:val="24"/>
          <w:szCs w:val="24"/>
          <w:shd w:fill="FFFFFF" w:val="clear"/>
          <w:lang w:eastAsia="zh-CN" w:bidi="ar"/>
        </w:rPr>
        <w:t xml:space="preserve">, které mu navíc udělilo záštitu -  se na akci podílelo ještě třináct dalších subjektů? Jde o: </w:t>
      </w:r>
      <w:bookmarkStart w:id="0" w:name="_GoBack"/>
      <w:bookmarkEnd w:id="0"/>
    </w:p>
    <w:p>
      <w:pPr>
        <w:pStyle w:val="Normal"/>
        <w:rPr>
          <w:rFonts w:cs="Calibri" w:cstheme="minorHAnsi"/>
          <w:iCs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  <w:t>- Generální konzulát České republiky v Torontu, Kanada</w:t>
      </w:r>
    </w:p>
    <w:p>
      <w:pPr>
        <w:pStyle w:val="Normal"/>
        <w:rPr>
          <w:rFonts w:cs="Calibri" w:cstheme="minorHAnsi"/>
          <w:iCs/>
          <w:sz w:val="24"/>
          <w:szCs w:val="24"/>
        </w:rPr>
      </w:pPr>
      <w:r>
        <w:rPr>
          <w:rFonts w:cs="Calibri" w:cstheme="minorHAnsi"/>
          <w:sz w:val="24"/>
          <w:szCs w:val="24"/>
        </w:rPr>
        <w:t>-</w:t>
      </w:r>
      <w:r>
        <w:rPr>
          <w:rFonts w:cs="Calibri" w:cstheme="minorHAnsi"/>
          <w:color w:val="000000"/>
          <w:sz w:val="24"/>
          <w:szCs w:val="24"/>
        </w:rPr>
        <w:t xml:space="preserve"> Generální konzulát České republiky v Chicagu,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Prague Committee of Sister Cities International, Chicago,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Czechoslovak Heritage Museum, Chicago,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Generální konzulát České republiky v New Yorku,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 České centrum New York,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Czechoslovak Society of Arts and Sciences, New York,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The Shakespeare Center of Los Angeles, USA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Středočeský kraj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Památník Karla Čapka ve Staré Huti u Dobříše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Národní institut pro kulturu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Next Generation EU</w:t>
      </w:r>
    </w:p>
    <w:p>
      <w:pPr>
        <w:pStyle w:val="Normal"/>
        <w:spacing w:lineRule="atLeast" w:line="140"/>
        <w:rPr>
          <w:rFonts w:cs="Calibri" w:cstheme="minorHAnsi"/>
          <w:color w:val="000000" w:themeColor="text1"/>
          <w:sz w:val="24"/>
          <w:szCs w:val="24"/>
          <w:highlight w:val="white"/>
          <w:lang w:val="en-US" w:eastAsia="zh-CN" w:bidi="ar"/>
        </w:rPr>
      </w:pPr>
      <w:r>
        <w:rPr>
          <w:rFonts w:cs="Calibri" w:cstheme="minorHAnsi"/>
          <w:color w:val="000000"/>
          <w:sz w:val="24"/>
          <w:szCs w:val="24"/>
        </w:rPr>
        <w:t>- Národní plán obnovy</w:t>
      </w:r>
    </w:p>
    <w:p>
      <w:pPr>
        <w:pStyle w:val="Normal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„</w:t>
      </w:r>
      <w:r>
        <w:rPr>
          <w:rFonts w:cs="Calibri" w:cstheme="minorHAnsi"/>
          <w:sz w:val="24"/>
          <w:szCs w:val="24"/>
        </w:rPr>
        <w:t xml:space="preserve">Velké poděkování patří všem, kteří našemu výjezdu jakkoli pomohli nebo ho i finančně podpořili,“ říká Daniel Hrbek. A zmiňuje českou diplomatku </w:t>
      </w:r>
      <w:r>
        <w:rPr>
          <w:rFonts w:cs="Calibri" w:cstheme="minorHAnsi"/>
          <w:b/>
          <w:bCs/>
          <w:sz w:val="24"/>
          <w:szCs w:val="24"/>
        </w:rPr>
        <w:t>Šárku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b/>
          <w:sz w:val="24"/>
          <w:szCs w:val="24"/>
        </w:rPr>
        <w:t xml:space="preserve">Ponroy </w:t>
      </w:r>
      <w:r>
        <w:rPr>
          <w:rFonts w:cs="Calibri" w:cstheme="minorHAnsi"/>
          <w:b/>
          <w:bCs/>
          <w:sz w:val="24"/>
          <w:szCs w:val="24"/>
        </w:rPr>
        <w:t>Vamberovou </w:t>
      </w:r>
      <w:r>
        <w:rPr>
          <w:rFonts w:cs="Calibri" w:cstheme="minorHAnsi"/>
          <w:bCs/>
          <w:sz w:val="24"/>
          <w:szCs w:val="24"/>
        </w:rPr>
        <w:t>z českého konzulátu v Torontu</w:t>
      </w:r>
      <w:r>
        <w:rPr>
          <w:rFonts w:cs="Calibri" w:cstheme="minorHAnsi"/>
          <w:b/>
          <w:bCs/>
          <w:sz w:val="24"/>
          <w:szCs w:val="24"/>
        </w:rPr>
        <w:t>.</w:t>
      </w:r>
      <w:r>
        <w:rPr>
          <w:rFonts w:cs="Calibri" w:cstheme="minorHAnsi"/>
          <w:sz w:val="24"/>
          <w:szCs w:val="24"/>
        </w:rPr>
        <w:t xml:space="preserve"> „Velmi nám pomohla s organizací i vícezdrojovým financováním, bez něhož by výjezd do Kanady nebyl možný,“ uvedl Daniel Hrbek. </w:t>
      </w:r>
    </w:p>
    <w:p>
      <w:pPr>
        <w:pStyle w:val="TextBody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autorka tiskové zprávy: </w:t>
      </w:r>
      <w:r>
        <w:rPr>
          <w:rFonts w:cs="Calibri" w:ascii="Calibri" w:hAnsi="Calibri" w:asciiTheme="minorHAnsi" w:cstheme="minorHAnsi" w:hAnsiTheme="minorHAnsi"/>
          <w:b/>
        </w:rPr>
        <w:t>Magdalena Bičíková</w:t>
      </w:r>
      <w:r>
        <w:rPr>
          <w:rFonts w:cs="Calibri" w:ascii="Calibri" w:hAnsi="Calibri" w:asciiTheme="minorHAnsi" w:cstheme="minorHAnsi" w:hAnsiTheme="minorHAnsi"/>
        </w:rPr>
        <w:t xml:space="preserve">   </w:t>
      </w:r>
    </w:p>
    <w:p>
      <w:pPr>
        <w:pStyle w:val="TextBody"/>
        <w:spacing w:lineRule="auto" w:line="240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TextBody"/>
        <w:spacing w:lineRule="auto" w:line="240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>kontakt pro tisk:</w:t>
      </w:r>
    </w:p>
    <w:p>
      <w:pPr>
        <w:pStyle w:val="TextBody"/>
        <w:spacing w:lineRule="auto" w:line="240"/>
        <w:jc w:val="right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ascii="Calibri" w:hAnsi="Calibri" w:asciiTheme="minorHAnsi" w:cstheme="minorHAnsi" w:hAnsiTheme="minorHAnsi"/>
          <w:b/>
        </w:rPr>
        <w:t xml:space="preserve">Richard Moučka, PR a mediální servis </w:t>
      </w:r>
    </w:p>
    <w:p>
      <w:pPr>
        <w:pStyle w:val="TextBody"/>
        <w:spacing w:lineRule="auto" w:line="240"/>
        <w:jc w:val="right"/>
        <w:rPr>
          <w:rFonts w:ascii="Calibri" w:hAnsi="Calibri" w:cs="Calibri" w:asciiTheme="minorHAnsi" w:cstheme="minorHAnsi" w:hAnsiTheme="minorHAnsi"/>
          <w:b/>
          <w:b/>
        </w:rPr>
      </w:pPr>
      <w:r>
        <w:rPr>
          <w:rFonts w:cs="Calibri" w:ascii="Calibri" w:hAnsi="Calibri" w:asciiTheme="minorHAnsi" w:cstheme="minorHAnsi" w:hAnsiTheme="minorHAnsi"/>
          <w:b/>
        </w:rPr>
        <w:t>Švandovo divadlo na Smíchově</w:t>
      </w:r>
    </w:p>
    <w:p>
      <w:pPr>
        <w:pStyle w:val="TextBody"/>
        <w:spacing w:lineRule="auto" w:line="240"/>
        <w:jc w:val="right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Štefánikova 57, 150 00, Praha 5 </w:t>
      </w:r>
    </w:p>
    <w:p>
      <w:pPr>
        <w:pStyle w:val="TextBody"/>
        <w:spacing w:lineRule="auto" w:line="240"/>
        <w:jc w:val="right"/>
        <w:rPr/>
      </w:pPr>
      <w:r>
        <w:rPr>
          <w:rFonts w:cs="Calibri" w:ascii="Calibri" w:hAnsi="Calibri" w:asciiTheme="minorHAnsi" w:cstheme="minorHAnsi" w:hAnsiTheme="minorHAnsi"/>
        </w:rPr>
        <w:t xml:space="preserve">e-mail: </w:t>
      </w:r>
      <w:hyperlink r:id="rId8">
        <w:r>
          <w:rPr>
            <w:rStyle w:val="InternetLink"/>
            <w:rFonts w:cs="Calibri" w:ascii="Calibri" w:hAnsi="Calibri" w:asciiTheme="minorHAnsi" w:cstheme="minorHAnsi" w:hAnsiTheme="minorHAnsi"/>
          </w:rPr>
          <w:t>press@svandovodivadlo.cz</w:t>
        </w:r>
      </w:hyperlink>
      <w:r>
        <w:rPr>
          <w:rFonts w:cs="Calibri" w:ascii="Calibri" w:hAnsi="Calibri" w:asciiTheme="minorHAnsi" w:cstheme="minorHAnsi" w:hAnsiTheme="minorHAnsi"/>
        </w:rPr>
        <w:t xml:space="preserve"> </w:t>
      </w:r>
    </w:p>
    <w:p>
      <w:pPr>
        <w:pStyle w:val="TextBody"/>
        <w:spacing w:lineRule="auto" w:line="240"/>
        <w:jc w:val="right"/>
        <w:rPr/>
      </w:pPr>
      <w:hyperlink r:id="rId9">
        <w:r>
          <w:rPr>
            <w:rStyle w:val="InternetLink"/>
            <w:rFonts w:cs="Calibri" w:ascii="Calibri" w:hAnsi="Calibri" w:asciiTheme="minorHAnsi" w:cstheme="minorHAnsi" w:hAnsiTheme="minorHAnsi"/>
          </w:rPr>
          <w:t>www.svandovodivadlo.cz</w:t>
        </w:r>
      </w:hyperlink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114300" distR="114300" simplePos="0" locked="0" layoutInCell="1" allowOverlap="1" relativeHeight="11">
            <wp:simplePos x="0" y="0"/>
            <wp:positionH relativeFrom="column">
              <wp:posOffset>-102870</wp:posOffset>
            </wp:positionH>
            <wp:positionV relativeFrom="paragraph">
              <wp:posOffset>269875</wp:posOffset>
            </wp:positionV>
            <wp:extent cx="2551430" cy="779145"/>
            <wp:effectExtent l="0" t="0" r="0" b="0"/>
            <wp:wrapTight wrapText="bothSides">
              <wp:wrapPolygon edited="0">
                <wp:start x="-110" y="0"/>
                <wp:lineTo x="-110" y="21000"/>
                <wp:lineTo x="21440" y="21000"/>
                <wp:lineTo x="21440" y="0"/>
                <wp:lineTo x="-110" y="0"/>
              </wp:wrapPolygon>
            </wp:wrapTight>
            <wp:docPr id="6" name="obrázek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ázek 1" descr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12">
            <wp:simplePos x="0" y="0"/>
            <wp:positionH relativeFrom="column">
              <wp:posOffset>3137535</wp:posOffset>
            </wp:positionH>
            <wp:positionV relativeFrom="paragraph">
              <wp:posOffset>216535</wp:posOffset>
            </wp:positionV>
            <wp:extent cx="2162175" cy="742315"/>
            <wp:effectExtent l="0" t="0" r="0" b="0"/>
            <wp:wrapTight wrapText="bothSides">
              <wp:wrapPolygon edited="0">
                <wp:start x="5227" y="0"/>
                <wp:lineTo x="441" y="4392"/>
                <wp:lineTo x="-126" y="7140"/>
                <wp:lineTo x="59" y="11554"/>
                <wp:lineTo x="1784" y="18163"/>
                <wp:lineTo x="4651" y="20380"/>
                <wp:lineTo x="5032" y="20932"/>
                <wp:lineTo x="6182" y="20932"/>
                <wp:lineTo x="20920" y="20380"/>
                <wp:lineTo x="21106" y="15967"/>
                <wp:lineTo x="20532" y="14312"/>
                <wp:lineTo x="16896" y="9358"/>
                <wp:lineTo x="19771" y="9358"/>
                <wp:lineTo x="21495" y="6036"/>
                <wp:lineTo x="21495" y="0"/>
                <wp:lineTo x="5227" y="0"/>
              </wp:wrapPolygon>
            </wp:wrapTight>
            <wp:docPr id="7" name="Obrázek 11" descr="C:\Users\mouckar\AppData\Local\Microsoft\Windows\INetCache\Content.Word\N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11" descr="C:\Users\mouckar\AppData\Local\Microsoft\Windows\INetCache\Content.Word\NPO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742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  <w:tab/>
        <w:tab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drawing>
          <wp:anchor behindDoc="0" distT="0" distB="0" distL="114300" distR="114300" simplePos="0" locked="0" layoutInCell="1" allowOverlap="1" relativeHeight="13">
            <wp:simplePos x="0" y="0"/>
            <wp:positionH relativeFrom="column">
              <wp:posOffset>-169545</wp:posOffset>
            </wp:positionH>
            <wp:positionV relativeFrom="paragraph">
              <wp:posOffset>191135</wp:posOffset>
            </wp:positionV>
            <wp:extent cx="3838575" cy="608965"/>
            <wp:effectExtent l="0" t="0" r="0" b="0"/>
            <wp:wrapTight wrapText="bothSides">
              <wp:wrapPolygon edited="0">
                <wp:start x="-71" y="0"/>
                <wp:lineTo x="-71" y="20868"/>
                <wp:lineTo x="21534" y="20868"/>
                <wp:lineTo x="21534" y="0"/>
                <wp:lineTo x="-71" y="0"/>
              </wp:wrapPolygon>
            </wp:wrapTight>
            <wp:docPr id="8" name="Obrázek 10" descr="C:\Users\mouckar\AppData\Local\Microsoft\Windows\INetCache\Content.Word\gk_cz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ázek 10" descr="C:\Users\mouckar\AppData\Local\Microsoft\Windows\INetCache\Content.Word\gk_cz_lg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608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ab/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drawing>
          <wp:anchor behindDoc="0" distT="0" distB="0" distL="114300" distR="114300" simplePos="0" locked="0" layoutInCell="1" allowOverlap="1" relativeHeight="18">
            <wp:simplePos x="0" y="0"/>
            <wp:positionH relativeFrom="column">
              <wp:posOffset>-158750</wp:posOffset>
            </wp:positionH>
            <wp:positionV relativeFrom="paragraph">
              <wp:posOffset>33655</wp:posOffset>
            </wp:positionV>
            <wp:extent cx="3790315" cy="665480"/>
            <wp:effectExtent l="0" t="0" r="0" b="0"/>
            <wp:wrapTight wrapText="bothSides">
              <wp:wrapPolygon edited="0">
                <wp:start x="1010" y="0"/>
                <wp:lineTo x="-74" y="2437"/>
                <wp:lineTo x="-74" y="16622"/>
                <wp:lineTo x="901" y="19713"/>
                <wp:lineTo x="1120" y="20927"/>
                <wp:lineTo x="1230" y="20927"/>
                <wp:lineTo x="21484" y="20927"/>
                <wp:lineTo x="21484" y="0"/>
                <wp:lineTo x="1010" y="0"/>
              </wp:wrapPolygon>
            </wp:wrapTight>
            <wp:docPr id="9" name="obrázek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ázek 2" descr="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315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  <w:lang w:eastAsia="cs-CZ"/>
        </w:rPr>
        <w:tab/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14">
            <wp:simplePos x="0" y="0"/>
            <wp:positionH relativeFrom="column">
              <wp:posOffset>-236220</wp:posOffset>
            </wp:positionH>
            <wp:positionV relativeFrom="paragraph">
              <wp:posOffset>244475</wp:posOffset>
            </wp:positionV>
            <wp:extent cx="1354455" cy="1354455"/>
            <wp:effectExtent l="0" t="0" r="0" b="0"/>
            <wp:wrapTight wrapText="bothSides">
              <wp:wrapPolygon edited="0">
                <wp:start x="-202" y="0"/>
                <wp:lineTo x="-202" y="21060"/>
                <wp:lineTo x="21246" y="21060"/>
                <wp:lineTo x="21246" y="0"/>
                <wp:lineTo x="-202" y="0"/>
              </wp:wrapPolygon>
            </wp:wrapTight>
            <wp:docPr id="10" name="obrázek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rázek 3" descr="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15">
            <wp:simplePos x="0" y="0"/>
            <wp:positionH relativeFrom="column">
              <wp:posOffset>1665605</wp:posOffset>
            </wp:positionH>
            <wp:positionV relativeFrom="paragraph">
              <wp:posOffset>387350</wp:posOffset>
            </wp:positionV>
            <wp:extent cx="2020570" cy="1207770"/>
            <wp:effectExtent l="0" t="0" r="0" b="0"/>
            <wp:wrapTight wrapText="bothSides">
              <wp:wrapPolygon edited="0">
                <wp:start x="-154" y="0"/>
                <wp:lineTo x="-154" y="20867"/>
                <wp:lineTo x="21287" y="20867"/>
                <wp:lineTo x="21287" y="0"/>
                <wp:lineTo x="-154" y="0"/>
              </wp:wrapPolygon>
            </wp:wrapTight>
            <wp:docPr id="11" name="obrázek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ázek 4" descr="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57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16">
            <wp:simplePos x="0" y="0"/>
            <wp:positionH relativeFrom="column">
              <wp:posOffset>2790825</wp:posOffset>
            </wp:positionH>
            <wp:positionV relativeFrom="paragraph">
              <wp:posOffset>20955</wp:posOffset>
            </wp:positionV>
            <wp:extent cx="1911350" cy="1014730"/>
            <wp:effectExtent l="0" t="0" r="0" b="0"/>
            <wp:wrapTight wrapText="bothSides">
              <wp:wrapPolygon edited="0">
                <wp:start x="2020" y="2811"/>
                <wp:lineTo x="1587" y="4817"/>
                <wp:lineTo x="1587" y="12476"/>
                <wp:lineTo x="4616" y="16510"/>
                <wp:lineTo x="6351" y="16510"/>
                <wp:lineTo x="7216" y="18115"/>
                <wp:lineTo x="19998" y="18115"/>
                <wp:lineTo x="19998" y="8850"/>
                <wp:lineTo x="14793" y="2811"/>
                <wp:lineTo x="2020" y="2811"/>
              </wp:wrapPolygon>
            </wp:wrapTight>
            <wp:docPr id="12" name="Obrázek 12" descr="C:\Users\mouckar\AppData\Local\Microsoft\Windows\INetCache\Content.Word\Czech_Heritage_Week_logo_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ázek 12" descr="C:\Users\mouckar\AppData\Local\Microsoft\Windows\INetCache\Content.Word\Czech_Heritage_Week_logo_RGB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1014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tab/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tab/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17">
            <wp:simplePos x="0" y="0"/>
            <wp:positionH relativeFrom="column">
              <wp:posOffset>-132080</wp:posOffset>
            </wp:positionH>
            <wp:positionV relativeFrom="paragraph">
              <wp:posOffset>97155</wp:posOffset>
            </wp:positionV>
            <wp:extent cx="3827145" cy="666115"/>
            <wp:effectExtent l="0" t="0" r="0" b="0"/>
            <wp:wrapTight wrapText="bothSides">
              <wp:wrapPolygon edited="0">
                <wp:start x="-81" y="0"/>
                <wp:lineTo x="-81" y="20621"/>
                <wp:lineTo x="21434" y="20621"/>
                <wp:lineTo x="21434" y="0"/>
                <wp:lineTo x="-81" y="0"/>
              </wp:wrapPolygon>
            </wp:wrapTight>
            <wp:docPr id="13" name="obrázek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ázek 5" descr="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145" cy="66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19">
            <wp:simplePos x="0" y="0"/>
            <wp:positionH relativeFrom="column">
              <wp:posOffset>-3699510</wp:posOffset>
            </wp:positionH>
            <wp:positionV relativeFrom="paragraph">
              <wp:posOffset>382905</wp:posOffset>
            </wp:positionV>
            <wp:extent cx="2325370" cy="779145"/>
            <wp:effectExtent l="0" t="0" r="0" b="0"/>
            <wp:wrapTight wrapText="bothSides">
              <wp:wrapPolygon edited="0">
                <wp:start x="943" y="3138"/>
                <wp:lineTo x="943" y="17835"/>
                <wp:lineTo x="5926" y="17835"/>
                <wp:lineTo x="14284" y="16788"/>
                <wp:lineTo x="16239" y="15752"/>
                <wp:lineTo x="15886" y="12583"/>
                <wp:lineTo x="20507" y="9445"/>
                <wp:lineTo x="19976" y="4722"/>
                <wp:lineTo x="5926" y="3138"/>
                <wp:lineTo x="943" y="3138"/>
              </wp:wrapPolygon>
            </wp:wrapTight>
            <wp:docPr id="14" name="obrázek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ázek 6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370" cy="77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20">
            <wp:simplePos x="0" y="0"/>
            <wp:positionH relativeFrom="column">
              <wp:posOffset>-749300</wp:posOffset>
            </wp:positionH>
            <wp:positionV relativeFrom="paragraph">
              <wp:posOffset>292100</wp:posOffset>
            </wp:positionV>
            <wp:extent cx="2336800" cy="948055"/>
            <wp:effectExtent l="0" t="0" r="0" b="0"/>
            <wp:wrapTight wrapText="bothSides">
              <wp:wrapPolygon edited="0">
                <wp:start x="48" y="0"/>
                <wp:lineTo x="-121" y="1715"/>
                <wp:lineTo x="-121" y="17694"/>
                <wp:lineTo x="48" y="21143"/>
                <wp:lineTo x="15983" y="21143"/>
                <wp:lineTo x="16337" y="17694"/>
                <wp:lineTo x="14388" y="16828"/>
                <wp:lineTo x="6249" y="14662"/>
                <wp:lineTo x="11199" y="14662"/>
                <wp:lineTo x="21291" y="9913"/>
                <wp:lineTo x="21291" y="0"/>
                <wp:lineTo x="48" y="0"/>
              </wp:wrapPolygon>
            </wp:wrapTight>
            <wp:docPr id="15" name="obrázek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ázek 7" descr="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0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21">
            <wp:simplePos x="0" y="0"/>
            <wp:positionH relativeFrom="column">
              <wp:posOffset>306705</wp:posOffset>
            </wp:positionH>
            <wp:positionV relativeFrom="paragraph">
              <wp:posOffset>-209550</wp:posOffset>
            </wp:positionV>
            <wp:extent cx="1185545" cy="1185545"/>
            <wp:effectExtent l="0" t="0" r="0" b="0"/>
            <wp:wrapTight wrapText="bothSides">
              <wp:wrapPolygon edited="0">
                <wp:start x="-264" y="0"/>
                <wp:lineTo x="-264" y="20732"/>
                <wp:lineTo x="20989" y="20732"/>
                <wp:lineTo x="20989" y="0"/>
                <wp:lineTo x="-264" y="0"/>
              </wp:wrapPolygon>
            </wp:wrapTight>
            <wp:docPr id="16" name="obrázek 8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rázek 8" descr="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545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22">
            <wp:simplePos x="0" y="0"/>
            <wp:positionH relativeFrom="column">
              <wp:posOffset>2251710</wp:posOffset>
            </wp:positionH>
            <wp:positionV relativeFrom="paragraph">
              <wp:posOffset>48895</wp:posOffset>
            </wp:positionV>
            <wp:extent cx="3680460" cy="654685"/>
            <wp:effectExtent l="0" t="0" r="0" b="0"/>
            <wp:wrapTight wrapText="bothSides">
              <wp:wrapPolygon edited="0">
                <wp:start x="-102" y="0"/>
                <wp:lineTo x="-102" y="20228"/>
                <wp:lineTo x="21393" y="20228"/>
                <wp:lineTo x="21393" y="0"/>
                <wp:lineTo x="-102" y="0"/>
              </wp:wrapPolygon>
            </wp:wrapTight>
            <wp:docPr id="17" name="obrázek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brázek 9" descr="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0460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24">
            <wp:simplePos x="0" y="0"/>
            <wp:positionH relativeFrom="column">
              <wp:posOffset>2171700</wp:posOffset>
            </wp:positionH>
            <wp:positionV relativeFrom="paragraph">
              <wp:posOffset>306070</wp:posOffset>
            </wp:positionV>
            <wp:extent cx="824230" cy="1399540"/>
            <wp:effectExtent l="0" t="0" r="0" b="0"/>
            <wp:wrapTight wrapText="bothSides">
              <wp:wrapPolygon edited="0">
                <wp:start x="-382" y="0"/>
                <wp:lineTo x="-382" y="20607"/>
                <wp:lineTo x="20720" y="20607"/>
                <wp:lineTo x="20720" y="0"/>
                <wp:lineTo x="-382" y="0"/>
              </wp:wrapPolygon>
            </wp:wrapTight>
            <wp:docPr id="18" name="obrázek 1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obrázek 11" descr="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23">
            <wp:simplePos x="0" y="0"/>
            <wp:positionH relativeFrom="column">
              <wp:posOffset>156210</wp:posOffset>
            </wp:positionH>
            <wp:positionV relativeFrom="paragraph">
              <wp:posOffset>70485</wp:posOffset>
            </wp:positionV>
            <wp:extent cx="1049655" cy="1049655"/>
            <wp:effectExtent l="0" t="0" r="0" b="0"/>
            <wp:wrapTight wrapText="bothSides">
              <wp:wrapPolygon edited="0">
                <wp:start x="-152" y="0"/>
                <wp:lineTo x="-152" y="21013"/>
                <wp:lineTo x="21156" y="21013"/>
                <wp:lineTo x="21156" y="0"/>
                <wp:lineTo x="-152" y="0"/>
              </wp:wrapPolygon>
            </wp:wrapTight>
            <wp:docPr id="19" name="obrázek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obrázek 10" descr="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drawing>
          <wp:anchor behindDoc="0" distT="0" distB="0" distL="114300" distR="114300" simplePos="0" locked="0" layoutInCell="1" allowOverlap="1" relativeHeight="25">
            <wp:simplePos x="0" y="0"/>
            <wp:positionH relativeFrom="column">
              <wp:posOffset>2284095</wp:posOffset>
            </wp:positionH>
            <wp:positionV relativeFrom="paragraph">
              <wp:posOffset>81280</wp:posOffset>
            </wp:positionV>
            <wp:extent cx="2449830" cy="654685"/>
            <wp:effectExtent l="0" t="0" r="0" b="0"/>
            <wp:wrapTight wrapText="bothSides">
              <wp:wrapPolygon edited="0">
                <wp:start x="-128" y="0"/>
                <wp:lineTo x="-128" y="20309"/>
                <wp:lineTo x="21415" y="20309"/>
                <wp:lineTo x="21415" y="0"/>
                <wp:lineTo x="-128" y="0"/>
              </wp:wrapPolygon>
            </wp:wrapTight>
            <wp:docPr id="20" name="obrázek 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ázek 12" descr="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ind w:firstLine="708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  <w:tab/>
        <w:tab/>
        <w:tab/>
      </w:r>
    </w:p>
    <w:p>
      <w:pPr>
        <w:pStyle w:val="Normal"/>
        <w:spacing w:beforeAutospacing="1" w:afterAutospacing="1"/>
        <w:rPr>
          <w:rFonts w:eastAsia="Times New Roman"/>
          <w:sz w:val="24"/>
          <w:szCs w:val="24"/>
          <w:lang w:eastAsia="cs-CZ"/>
        </w:rPr>
      </w:pPr>
      <w:r>
        <w:rPr>
          <w:rFonts w:eastAsia="Times New Roman"/>
          <w:sz w:val="24"/>
          <w:szCs w:val="24"/>
          <w:lang w:eastAsia="cs-CZ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drawing>
          <wp:anchor behindDoc="0" distT="0" distB="0" distL="114300" distR="114300" simplePos="0" locked="0" layoutInCell="1" allowOverlap="1" relativeHeight="7">
            <wp:simplePos x="0" y="0"/>
            <wp:positionH relativeFrom="margin">
              <wp:posOffset>-198120</wp:posOffset>
            </wp:positionH>
            <wp:positionV relativeFrom="margin">
              <wp:posOffset>5102225</wp:posOffset>
            </wp:positionV>
            <wp:extent cx="972820" cy="1591945"/>
            <wp:effectExtent l="0" t="0" r="0" b="0"/>
            <wp:wrapTight wrapText="bothSides">
              <wp:wrapPolygon edited="0">
                <wp:start x="-390" y="0"/>
                <wp:lineTo x="-390" y="20815"/>
                <wp:lineTo x="20813" y="20815"/>
                <wp:lineTo x="20813" y="0"/>
                <wp:lineTo x="-390" y="0"/>
              </wp:wrapPolygon>
            </wp:wrapTight>
            <wp:docPr id="21" name="Obrázek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ázek1" descr="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591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8">
            <wp:simplePos x="0" y="0"/>
            <wp:positionH relativeFrom="margin">
              <wp:posOffset>800100</wp:posOffset>
            </wp:positionH>
            <wp:positionV relativeFrom="margin">
              <wp:posOffset>5154295</wp:posOffset>
            </wp:positionV>
            <wp:extent cx="2011680" cy="2011680"/>
            <wp:effectExtent l="0" t="0" r="0" b="0"/>
            <wp:wrapTight wrapText="bothSides">
              <wp:wrapPolygon edited="0">
                <wp:start x="4795" y="4869"/>
                <wp:lineTo x="4795" y="16453"/>
                <wp:lineTo x="16523" y="16453"/>
                <wp:lineTo x="16523" y="4869"/>
                <wp:lineTo x="4795" y="4869"/>
              </wp:wrapPolygon>
            </wp:wrapTight>
            <wp:docPr id="22" name="Obrázek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Obrázek 4" descr="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9">
            <wp:simplePos x="0" y="0"/>
            <wp:positionH relativeFrom="margin">
              <wp:posOffset>2926080</wp:posOffset>
            </wp:positionH>
            <wp:positionV relativeFrom="margin">
              <wp:posOffset>5640070</wp:posOffset>
            </wp:positionV>
            <wp:extent cx="1017270" cy="1017270"/>
            <wp:effectExtent l="0" t="0" r="0" b="0"/>
            <wp:wrapTight wrapText="bothSides">
              <wp:wrapPolygon edited="0">
                <wp:start x="-337" y="0"/>
                <wp:lineTo x="-337" y="20497"/>
                <wp:lineTo x="20822" y="20497"/>
                <wp:lineTo x="20822" y="0"/>
                <wp:lineTo x="-337" y="0"/>
              </wp:wrapPolygon>
            </wp:wrapTight>
            <wp:docPr id="23" name="Image1" descr="Snímek 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" descr="Snímek 00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1017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114300" distR="114300" simplePos="0" locked="0" layoutInCell="1" allowOverlap="1" relativeHeight="10">
            <wp:simplePos x="0" y="0"/>
            <wp:positionH relativeFrom="margin">
              <wp:posOffset>4131945</wp:posOffset>
            </wp:positionH>
            <wp:positionV relativeFrom="margin">
              <wp:posOffset>5931535</wp:posOffset>
            </wp:positionV>
            <wp:extent cx="2414270" cy="965835"/>
            <wp:effectExtent l="0" t="0" r="0" b="0"/>
            <wp:wrapTight wrapText="bothSides">
              <wp:wrapPolygon edited="0">
                <wp:start x="3976" y="3378"/>
                <wp:lineTo x="2262" y="8461"/>
                <wp:lineTo x="1920" y="9715"/>
                <wp:lineTo x="1920" y="16502"/>
                <wp:lineTo x="4659" y="16502"/>
                <wp:lineTo x="19066" y="15228"/>
                <wp:lineTo x="19576" y="11419"/>
                <wp:lineTo x="17349" y="10988"/>
                <wp:lineTo x="18889" y="7609"/>
                <wp:lineTo x="18206" y="6336"/>
                <wp:lineTo x="6033" y="3378"/>
                <wp:lineTo x="3976" y="3378"/>
              </wp:wrapPolygon>
            </wp:wrapTight>
            <wp:docPr id="24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cs-CZ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 w:qFormat="1"/>
    <w:lsdException w:name="Subtitle" w:uiPriority="11" w:semiHidden="0" w:unhideWhenUsed="0" w:qFormat="1"/>
    <w:lsdException w:name="Hyperlink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qFormat/>
    <w:rsid w:val="0098585c"/>
    <w:rPr>
      <w:color w:val="0000FF" w:themeColor="hyperlink"/>
      <w:u w:val="single"/>
    </w:rPr>
  </w:style>
  <w:style w:type="character" w:styleId="ZkladntextChar" w:customStyle="1">
    <w:name w:val="Základní text Char"/>
    <w:basedOn w:val="DefaultParagraphFont"/>
    <w:link w:val="Zkladntext"/>
    <w:qFormat/>
    <w:rsid w:val="0098585c"/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98585c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Calibri" w:cstheme="minorHAnsi"/>
      <w:sz w:val="24"/>
      <w:szCs w:val="24"/>
    </w:rPr>
  </w:style>
  <w:style w:type="character" w:styleId="ListLabel2">
    <w:name w:val="ListLabel 2"/>
    <w:qFormat/>
    <w:rPr>
      <w:rFonts w:ascii="Calibri" w:hAnsi="Calibri" w:cs="Calibri" w:asciiTheme="minorHAnsi" w:cstheme="minorHAnsi" w:hAnsiTheme="minorHAnsi"/>
    </w:rPr>
  </w:style>
  <w:style w:type="character" w:styleId="ListLabel3">
    <w:name w:val="ListLabel 3"/>
    <w:qFormat/>
    <w:rPr>
      <w:rFonts w:cs="Calibri" w:cstheme="minorHAnsi"/>
      <w:sz w:val="24"/>
      <w:szCs w:val="24"/>
    </w:rPr>
  </w:style>
  <w:style w:type="character" w:styleId="ListLabel4">
    <w:name w:val="ListLabel 4"/>
    <w:qFormat/>
    <w:rPr>
      <w:rFonts w:ascii="Calibri" w:hAnsi="Calibri" w:cs="Calibri" w:asciiTheme="minorHAnsi" w:cstheme="minorHAnsi" w:hAnsiTheme="minorHAnsi"/>
    </w:rPr>
  </w:style>
  <w:style w:type="character" w:styleId="ListLabel5">
    <w:name w:val="ListLabel 5"/>
    <w:qFormat/>
    <w:rPr>
      <w:rFonts w:cs="Calibri" w:cstheme="minorHAnsi"/>
      <w:sz w:val="24"/>
      <w:szCs w:val="24"/>
    </w:rPr>
  </w:style>
  <w:style w:type="character" w:styleId="ListLabel6">
    <w:name w:val="ListLabel 6"/>
    <w:qFormat/>
    <w:rPr>
      <w:rFonts w:ascii="Calibri" w:hAnsi="Calibri" w:cs="Calibri" w:asciiTheme="minorHAnsi" w:cstheme="minorHAnsi" w:hAnsiTheme="minorHAnsi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link w:val="ZkladntextChar"/>
    <w:qFormat/>
    <w:rsid w:val="0098585c"/>
    <w:pPr>
      <w:spacing w:before="0" w:after="140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98585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hyperlink" Target="http://www.svandovodivadlo.cz/" TargetMode="External"/><Relationship Id="rId8" Type="http://schemas.openxmlformats.org/officeDocument/2006/relationships/hyperlink" Target="mailto:press@svandovodivadlo.cz" TargetMode="External"/><Relationship Id="rId9" Type="http://schemas.openxmlformats.org/officeDocument/2006/relationships/hyperlink" Target="http://www.svandovodivadlo.cz/" TargetMode="External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jpe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jpeg"/><Relationship Id="rId24" Type="http://schemas.openxmlformats.org/officeDocument/2006/relationships/image" Target="media/image20.jpeg"/><Relationship Id="rId25" Type="http://schemas.openxmlformats.org/officeDocument/2006/relationships/image" Target="media/image21.jpeg"/><Relationship Id="rId26" Type="http://schemas.openxmlformats.org/officeDocument/2006/relationships/image" Target="media/image22.png"/><Relationship Id="rId27" Type="http://schemas.openxmlformats.org/officeDocument/2006/relationships/image" Target="media/image23.jpeg"/><Relationship Id="rId28" Type="http://schemas.openxmlformats.org/officeDocument/2006/relationships/image" Target="media/image24.png"/><Relationship Id="rId29" Type="http://schemas.openxmlformats.org/officeDocument/2006/relationships/fontTable" Target="fontTable.xml"/><Relationship Id="rId30" Type="http://schemas.openxmlformats.org/officeDocument/2006/relationships/settings" Target="settings.xml"/><Relationship Id="rId3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Trio_Office/6.2.8.2$Windows_x86 LibreOffice_project/</Application>
  <Pages>6</Pages>
  <Words>1194</Words>
  <Characters>7046</Characters>
  <CharactersWithSpaces>8224</CharactersWithSpaces>
  <Paragraphs>16</Paragraphs>
  <Company>Švandovo divadlo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2025-09-13T20:48:00Z</dcterms:created>
  <dc:creator>Magdalena Bičíková</dc:creator>
  <dc:description/>
  <dc:language>cs-CZ</dc:language>
  <cp:lastModifiedBy/>
  <dcterms:modified xsi:type="dcterms:W3CDTF">2025-09-14T16:46:40Z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Švandovo divadlo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